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8C8" w:rsidRPr="00A8757E" w:rsidRDefault="00BD78C8" w:rsidP="00BD78C8">
      <w:pPr>
        <w:spacing w:before="375" w:after="225" w:line="420" w:lineRule="atLeast"/>
        <w:jc w:val="center"/>
        <w:outlineLvl w:val="2"/>
        <w:rPr>
          <w:rFonts w:ascii="Calibri" w:eastAsia="Times New Roman" w:hAnsi="Calibri" w:cs="Times New Roman"/>
          <w:b/>
          <w:bCs/>
          <w:caps/>
          <w:color w:val="0000FF"/>
          <w:sz w:val="32"/>
          <w:szCs w:val="32"/>
          <w:lang w:eastAsia="ru-RU"/>
        </w:rPr>
      </w:pPr>
      <w:r w:rsidRPr="00A8757E">
        <w:rPr>
          <w:rFonts w:ascii="Calibri" w:eastAsia="Times New Roman" w:hAnsi="Calibri" w:cs="Times New Roman"/>
          <w:b/>
          <w:bCs/>
          <w:caps/>
          <w:color w:val="0000FF"/>
          <w:sz w:val="32"/>
          <w:szCs w:val="32"/>
          <w:lang w:eastAsia="ru-RU"/>
        </w:rPr>
        <w:t>КАК УБЕРЕЧЬ ДЕТЕЙ ОТ НАРКОТИКОВ?</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Прежде всего, зададимся вопросом: «Могут ли педагоги и родители предупредить распространение наркомании среди детей?».</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Мы считаем возможным</w:t>
      </w:r>
      <w:bookmarkStart w:id="0" w:name="_GoBack"/>
      <w:bookmarkEnd w:id="0"/>
      <w:r w:rsidRPr="00A8757E">
        <w:rPr>
          <w:rFonts w:ascii="Calibri" w:eastAsia="Times New Roman" w:hAnsi="Calibri" w:cs="Times New Roman"/>
          <w:color w:val="000000"/>
          <w:sz w:val="29"/>
          <w:szCs w:val="29"/>
          <w:lang w:eastAsia="ru-RU"/>
        </w:rPr>
        <w:t xml:space="preserve"> ответить на этот вопрос утвердительно. Именно они наилучшим образом могут защитить своих детей от приобщения к наркотикам.</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Родителям следует учитывать, что постепенное взросление детей проходит через два основных этапа.</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lastRenderedPageBreak/>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xml:space="preserve">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w:t>
      </w:r>
      <w:r w:rsidRPr="00A8757E">
        <w:rPr>
          <w:rFonts w:ascii="Calibri" w:eastAsia="Times New Roman" w:hAnsi="Calibri" w:cs="Times New Roman"/>
          <w:color w:val="000000"/>
          <w:sz w:val="29"/>
          <w:szCs w:val="29"/>
          <w:lang w:eastAsia="ru-RU"/>
        </w:rPr>
        <w:lastRenderedPageBreak/>
        <w:t>давлению употребляющих наркотики сверстников, их стремлению навязать другим свою волю.</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A8757E">
        <w:rPr>
          <w:rFonts w:ascii="Calibri" w:eastAsia="Times New Roman" w:hAnsi="Calibri" w:cs="Times New Roman"/>
          <w:color w:val="000000"/>
          <w:sz w:val="29"/>
          <w:szCs w:val="29"/>
          <w:lang w:eastAsia="ru-RU"/>
        </w:rPr>
        <w:softHyphen/>
        <w:t>работать такую позицию.</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BD78C8"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Default="00BD78C8" w:rsidP="00BD78C8">
      <w:pPr>
        <w:rPr>
          <w:rFonts w:ascii="Calibri" w:eastAsia="Times New Roman" w:hAnsi="Calibri" w:cs="Times New Roman"/>
          <w:color w:val="000000"/>
          <w:sz w:val="29"/>
          <w:szCs w:val="29"/>
          <w:lang w:eastAsia="ru-RU"/>
        </w:rPr>
      </w:pPr>
      <w:r>
        <w:rPr>
          <w:rFonts w:ascii="Calibri" w:eastAsia="Times New Roman" w:hAnsi="Calibri" w:cs="Times New Roman"/>
          <w:color w:val="000000"/>
          <w:sz w:val="29"/>
          <w:szCs w:val="29"/>
          <w:lang w:eastAsia="ru-RU"/>
        </w:rPr>
        <w:br w:type="page"/>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p>
    <w:p w:rsidR="00BD78C8" w:rsidRPr="00A8757E" w:rsidRDefault="00BD78C8" w:rsidP="00BD78C8">
      <w:pPr>
        <w:spacing w:before="375" w:after="225" w:line="420" w:lineRule="atLeast"/>
        <w:jc w:val="center"/>
        <w:outlineLvl w:val="2"/>
        <w:rPr>
          <w:rFonts w:ascii="Calibri" w:eastAsia="Times New Roman" w:hAnsi="Calibri" w:cs="Times New Roman"/>
          <w:b/>
          <w:bCs/>
          <w:caps/>
          <w:color w:val="0000FF"/>
          <w:sz w:val="32"/>
          <w:szCs w:val="32"/>
          <w:lang w:eastAsia="ru-RU"/>
        </w:rPr>
      </w:pPr>
      <w:r w:rsidRPr="00A8757E">
        <w:rPr>
          <w:rFonts w:ascii="Calibri" w:eastAsia="Times New Roman" w:hAnsi="Calibri" w:cs="Times New Roman"/>
          <w:b/>
          <w:bCs/>
          <w:caps/>
          <w:color w:val="0000FF"/>
          <w:sz w:val="32"/>
          <w:szCs w:val="32"/>
          <w:lang w:eastAsia="ru-RU"/>
        </w:rPr>
        <w:t>А ВОТ ЕЩЕ НЕСКОЛЬКО СОВЕТОВ РОДИТЕЛЯМ ДЕТЕЙ МЛАДШЕГО ВОЗРАСТА</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lastRenderedPageBreak/>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BD78C8"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Default="00BD78C8" w:rsidP="00BD78C8">
      <w:pPr>
        <w:rPr>
          <w:rFonts w:ascii="Calibri" w:eastAsia="Times New Roman" w:hAnsi="Calibri" w:cs="Times New Roman"/>
          <w:color w:val="000000"/>
          <w:sz w:val="29"/>
          <w:szCs w:val="29"/>
          <w:lang w:eastAsia="ru-RU"/>
        </w:rPr>
      </w:pPr>
      <w:r>
        <w:rPr>
          <w:rFonts w:ascii="Calibri" w:eastAsia="Times New Roman" w:hAnsi="Calibri" w:cs="Times New Roman"/>
          <w:color w:val="000000"/>
          <w:sz w:val="29"/>
          <w:szCs w:val="29"/>
          <w:lang w:eastAsia="ru-RU"/>
        </w:rPr>
        <w:br w:type="page"/>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p>
    <w:p w:rsidR="00BD78C8" w:rsidRPr="00A8757E" w:rsidRDefault="00BD78C8" w:rsidP="00BD78C8">
      <w:pPr>
        <w:spacing w:before="375" w:after="225" w:line="420" w:lineRule="atLeast"/>
        <w:jc w:val="center"/>
        <w:outlineLvl w:val="2"/>
        <w:rPr>
          <w:rFonts w:ascii="Calibri" w:eastAsia="Times New Roman" w:hAnsi="Calibri" w:cs="Times New Roman"/>
          <w:b/>
          <w:bCs/>
          <w:caps/>
          <w:color w:val="0000FF"/>
          <w:sz w:val="32"/>
          <w:szCs w:val="32"/>
          <w:lang w:eastAsia="ru-RU"/>
        </w:rPr>
      </w:pPr>
      <w:r w:rsidRPr="00A8757E">
        <w:rPr>
          <w:rFonts w:ascii="Calibri" w:eastAsia="Times New Roman" w:hAnsi="Calibri" w:cs="Times New Roman"/>
          <w:b/>
          <w:bCs/>
          <w:caps/>
          <w:color w:val="0000FF"/>
          <w:sz w:val="32"/>
          <w:szCs w:val="32"/>
          <w:lang w:eastAsia="ru-RU"/>
        </w:rPr>
        <w:t>ЧТО НЕОБХОДИМО СДЕЛАТЬ, ЕСЛИ ВЫ ПОДОЗРЕВАЕТЕ, ЧТО ВАШ РЕБЕНОК УПОТРЕБЛЯЕТ НАРКОТИКИ?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375" w:after="225" w:line="420" w:lineRule="atLeast"/>
        <w:jc w:val="center"/>
        <w:outlineLvl w:val="2"/>
        <w:rPr>
          <w:rFonts w:ascii="Calibri" w:eastAsia="Times New Roman" w:hAnsi="Calibri" w:cs="Times New Roman"/>
          <w:b/>
          <w:bCs/>
          <w:caps/>
          <w:color w:val="0000FF"/>
          <w:sz w:val="32"/>
          <w:szCs w:val="32"/>
          <w:lang w:eastAsia="ru-RU"/>
        </w:rPr>
      </w:pPr>
      <w:r w:rsidRPr="00A8757E">
        <w:rPr>
          <w:rFonts w:ascii="Calibri" w:eastAsia="Times New Roman" w:hAnsi="Calibri" w:cs="Times New Roman"/>
          <w:b/>
          <w:bCs/>
          <w:caps/>
          <w:color w:val="0000FF"/>
          <w:sz w:val="32"/>
          <w:szCs w:val="32"/>
          <w:lang w:eastAsia="ru-RU"/>
        </w:rPr>
        <w:t>ЕСЛИ ВЫ УВЕРЕНЫ, ЧТО ВАШ РЕБЕНОК УПОТРЕБЛЯЕТ НАРКОТИКИ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Если вы не встречаете понимания или сталкиваетесь с негативной реакцией, необходимо прибегнуть к помощи специалиста — нарколога.</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375" w:after="225" w:line="420" w:lineRule="atLeast"/>
        <w:jc w:val="center"/>
        <w:outlineLvl w:val="2"/>
        <w:rPr>
          <w:rFonts w:ascii="Calibri" w:eastAsia="Times New Roman" w:hAnsi="Calibri" w:cs="Times New Roman"/>
          <w:b/>
          <w:bCs/>
          <w:caps/>
          <w:color w:val="0000FF"/>
          <w:sz w:val="32"/>
          <w:szCs w:val="32"/>
          <w:lang w:eastAsia="ru-RU"/>
        </w:rPr>
      </w:pPr>
      <w:r w:rsidRPr="00A8757E">
        <w:rPr>
          <w:rFonts w:ascii="Calibri" w:eastAsia="Times New Roman" w:hAnsi="Calibri" w:cs="Times New Roman"/>
          <w:b/>
          <w:bCs/>
          <w:caps/>
          <w:color w:val="0000FF"/>
          <w:sz w:val="32"/>
          <w:szCs w:val="32"/>
          <w:lang w:eastAsia="ru-RU"/>
        </w:rPr>
        <w:lastRenderedPageBreak/>
        <w:t>ЧТО МОЖЕТ СДЕЛАТЬ УЧЕБНОЕ ЗАВЕДЕНИЕ?</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Печальный опыт многих развитых госуда</w:t>
      </w:r>
      <w:proofErr w:type="gramStart"/>
      <w:r w:rsidRPr="00A8757E">
        <w:rPr>
          <w:rFonts w:ascii="Calibri" w:eastAsia="Times New Roman" w:hAnsi="Calibri" w:cs="Times New Roman"/>
          <w:color w:val="000000"/>
          <w:sz w:val="29"/>
          <w:szCs w:val="29"/>
          <w:lang w:eastAsia="ru-RU"/>
        </w:rPr>
        <w:t>рств св</w:t>
      </w:r>
      <w:proofErr w:type="gramEnd"/>
      <w:r w:rsidRPr="00A8757E">
        <w:rPr>
          <w:rFonts w:ascii="Calibri" w:eastAsia="Times New Roman" w:hAnsi="Calibri" w:cs="Times New Roman"/>
          <w:color w:val="000000"/>
          <w:sz w:val="29"/>
          <w:szCs w:val="29"/>
          <w:lang w:eastAsia="ru-RU"/>
        </w:rPr>
        <w:t>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xml:space="preserve">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w:t>
      </w:r>
      <w:r w:rsidRPr="00A8757E">
        <w:rPr>
          <w:rFonts w:ascii="Calibri" w:eastAsia="Times New Roman" w:hAnsi="Calibri" w:cs="Times New Roman"/>
          <w:color w:val="000000"/>
          <w:sz w:val="29"/>
          <w:szCs w:val="29"/>
          <w:lang w:eastAsia="ru-RU"/>
        </w:rPr>
        <w:lastRenderedPageBreak/>
        <w:t>невозможно. К сожалению, наркотик способен делать человека зависимым настолько, что воля и интеллект молодых людей оказываются не способными противостоять ему.</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BD78C8" w:rsidRPr="00A8757E"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xml:space="preserve">Мы далеки от мысли учить преподавателей педагогическим тонкостям антинаркотической работы. Наша цель видится в том, чтобы на основе </w:t>
      </w:r>
      <w:proofErr w:type="gramStart"/>
      <w:r w:rsidRPr="00A8757E">
        <w:rPr>
          <w:rFonts w:ascii="Calibri" w:eastAsia="Times New Roman" w:hAnsi="Calibri" w:cs="Times New Roman"/>
          <w:color w:val="000000"/>
          <w:sz w:val="29"/>
          <w:szCs w:val="29"/>
          <w:lang w:eastAsia="ru-RU"/>
        </w:rPr>
        <w:t>обобщения накопленного многолетнего опыта непосредственного общения работников правоохранительных органов</w:t>
      </w:r>
      <w:proofErr w:type="gramEnd"/>
      <w:r w:rsidRPr="00A8757E">
        <w:rPr>
          <w:rFonts w:ascii="Calibri" w:eastAsia="Times New Roman" w:hAnsi="Calibri" w:cs="Times New Roman"/>
          <w:color w:val="000000"/>
          <w:sz w:val="29"/>
          <w:szCs w:val="29"/>
          <w:lang w:eastAsia="ru-RU"/>
        </w:rPr>
        <w:t xml:space="preserve">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взгляд при творческом и внимательном подходе к предлагаемому материалу педагог найдет нечто полезное для себя. </w:t>
      </w:r>
    </w:p>
    <w:p w:rsidR="00BD78C8" w:rsidRDefault="00BD78C8" w:rsidP="00BD78C8">
      <w:pPr>
        <w:spacing w:before="225" w:after="225" w:line="330" w:lineRule="atLeast"/>
        <w:rPr>
          <w:rFonts w:ascii="Calibri" w:eastAsia="Times New Roman" w:hAnsi="Calibri" w:cs="Times New Roman"/>
          <w:color w:val="000000"/>
          <w:sz w:val="29"/>
          <w:szCs w:val="29"/>
          <w:lang w:eastAsia="ru-RU"/>
        </w:rPr>
      </w:pPr>
      <w:r w:rsidRPr="00A8757E">
        <w:rPr>
          <w:rFonts w:ascii="Calibri" w:eastAsia="Times New Roman" w:hAnsi="Calibri" w:cs="Times New Roman"/>
          <w:color w:val="000000"/>
          <w:sz w:val="29"/>
          <w:szCs w:val="29"/>
          <w:lang w:eastAsia="ru-RU"/>
        </w:rPr>
        <w:t> </w:t>
      </w:r>
    </w:p>
    <w:p w:rsidR="002A5CC1" w:rsidRPr="00BD78C8" w:rsidRDefault="002A5CC1" w:rsidP="00BD78C8"/>
    <w:sectPr w:rsidR="002A5CC1" w:rsidRPr="00BD7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F0"/>
    <w:rsid w:val="002A5CC1"/>
    <w:rsid w:val="00395EF0"/>
    <w:rsid w:val="00BD78C8"/>
    <w:rsid w:val="00D476CF"/>
    <w:rsid w:val="00F574FF"/>
    <w:rsid w:val="00FA166F"/>
    <w:rsid w:val="00FB1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1893</Words>
  <Characters>10793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2016-02-09T17:38:00Z</dcterms:created>
  <dcterms:modified xsi:type="dcterms:W3CDTF">2016-02-09T17:38:00Z</dcterms:modified>
</cp:coreProperties>
</file>